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A5A5" w14:textId="77777777" w:rsidR="00386EDB" w:rsidRDefault="00386EDB" w:rsidP="00386EDB">
      <w:pPr>
        <w:spacing w:after="0" w:line="240" w:lineRule="auto"/>
        <w:rPr>
          <w:rFonts w:ascii="Arial" w:hAnsi="Arial" w:cs="Arial"/>
          <w:b/>
          <w:bCs/>
          <w:sz w:val="36"/>
          <w:szCs w:val="36"/>
          <w:lang w:val="en-US"/>
        </w:rPr>
      </w:pPr>
    </w:p>
    <w:p w14:paraId="12B780BD" w14:textId="5D6AFE3E" w:rsidR="00386EDB" w:rsidRPr="002F51DB" w:rsidRDefault="00386EDB" w:rsidP="00386ED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2F51DB">
        <w:rPr>
          <w:rFonts w:ascii="Arial" w:hAnsi="Arial" w:cs="Arial"/>
          <w:b/>
          <w:bCs/>
          <w:sz w:val="36"/>
          <w:szCs w:val="36"/>
          <w:lang w:val="en-US"/>
        </w:rPr>
        <w:t xml:space="preserve">Notice of </w:t>
      </w:r>
      <w:r>
        <w:rPr>
          <w:rFonts w:ascii="Arial" w:hAnsi="Arial" w:cs="Arial"/>
          <w:b/>
          <w:bCs/>
          <w:sz w:val="36"/>
          <w:szCs w:val="36"/>
          <w:lang w:val="en-US"/>
        </w:rPr>
        <w:t>Public Meeting for Town</w:t>
      </w:r>
      <w:r w:rsidR="00702ABB">
        <w:rPr>
          <w:rFonts w:ascii="Arial" w:hAnsi="Arial" w:cs="Arial"/>
          <w:b/>
          <w:bCs/>
          <w:sz w:val="36"/>
          <w:szCs w:val="36"/>
          <w:lang w:val="en-US"/>
        </w:rPr>
        <w:t>-Initiated</w:t>
      </w:r>
      <w:r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</w:p>
    <w:p w14:paraId="24D290C7" w14:textId="28885033" w:rsidR="00386EDB" w:rsidRPr="002F51DB" w:rsidRDefault="00386EDB" w:rsidP="00386EDB">
      <w:pPr>
        <w:spacing w:after="0" w:line="48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38CBD" wp14:editId="7ECB2C9C">
                <wp:simplePos x="0" y="0"/>
                <wp:positionH relativeFrom="column">
                  <wp:posOffset>635</wp:posOffset>
                </wp:positionH>
                <wp:positionV relativeFrom="paragraph">
                  <wp:posOffset>425983</wp:posOffset>
                </wp:positionV>
                <wp:extent cx="6448301" cy="0"/>
                <wp:effectExtent l="0" t="0" r="0" b="0"/>
                <wp:wrapNone/>
                <wp:docPr id="18515596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3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3CF1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3.55pt" to="507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sz w:val="36"/>
          <w:szCs w:val="36"/>
          <w:lang w:val="en-US"/>
        </w:rPr>
        <w:t xml:space="preserve">Employment Area </w:t>
      </w:r>
      <w:r w:rsidR="00702ABB" w:rsidRPr="00702ABB">
        <w:rPr>
          <w:rFonts w:ascii="Arial" w:hAnsi="Arial" w:cs="Arial"/>
          <w:b/>
          <w:bCs/>
          <w:sz w:val="36"/>
          <w:szCs w:val="36"/>
          <w:lang w:val="en-US"/>
        </w:rPr>
        <w:t>Official Plan Amendment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375"/>
      </w:tblGrid>
      <w:tr w:rsidR="00386EDB" w:rsidRPr="002F51DB" w14:paraId="0E42AF14" w14:textId="77777777" w:rsidTr="0039495D">
        <w:trPr>
          <w:trHeight w:val="432"/>
        </w:trPr>
        <w:tc>
          <w:tcPr>
            <w:tcW w:w="1795" w:type="dxa"/>
            <w:vAlign w:val="center"/>
          </w:tcPr>
          <w:p w14:paraId="3D08EC06" w14:textId="77777777" w:rsidR="00386EDB" w:rsidRPr="00D5369C" w:rsidRDefault="00386EDB" w:rsidP="0039495D">
            <w:pPr>
              <w:ind w:hanging="10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5369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File Number:</w:t>
            </w:r>
          </w:p>
        </w:tc>
        <w:tc>
          <w:tcPr>
            <w:tcW w:w="8375" w:type="dxa"/>
            <w:vAlign w:val="center"/>
          </w:tcPr>
          <w:p w14:paraId="1A5371D5" w14:textId="68BC3534" w:rsidR="00386EDB" w:rsidRPr="00CA02D1" w:rsidRDefault="00386EDB" w:rsidP="0039495D">
            <w:pPr>
              <w:ind w:hanging="1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02D1">
              <w:rPr>
                <w:rFonts w:ascii="Arial" w:hAnsi="Arial" w:cs="Arial"/>
                <w:sz w:val="24"/>
                <w:szCs w:val="24"/>
                <w:lang w:val="en-US"/>
              </w:rPr>
              <w:t>OPA2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A02D1">
              <w:rPr>
                <w:rFonts w:ascii="Arial" w:hAnsi="Arial" w:cs="Arial"/>
                <w:sz w:val="24"/>
                <w:szCs w:val="24"/>
                <w:lang w:val="en-US"/>
              </w:rPr>
              <w:t>.00</w:t>
            </w:r>
            <w:r w:rsidR="002138F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margin" w:tblpY="304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386EDB" w:rsidRPr="002F51DB" w14:paraId="1A511FBB" w14:textId="77777777" w:rsidTr="0039495D">
        <w:trPr>
          <w:trHeight w:val="2118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4093"/>
            <w:vAlign w:val="center"/>
          </w:tcPr>
          <w:p w14:paraId="2F435CAC" w14:textId="77777777" w:rsidR="00386EDB" w:rsidRPr="0026550C" w:rsidRDefault="00386EDB" w:rsidP="0039495D">
            <w:pPr>
              <w:spacing w:before="24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yellow"/>
                <w:u w:val="single"/>
                <w:lang w:val="en-US"/>
              </w:rPr>
            </w:pPr>
            <w:r w:rsidRPr="0026550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u w:val="single"/>
              </w:rPr>
              <w:t>Public Meeting</w:t>
            </w:r>
          </w:p>
          <w:p w14:paraId="4646F41F" w14:textId="66E99CBA" w:rsidR="00386EDB" w:rsidRPr="002E70B0" w:rsidRDefault="00386EDB" w:rsidP="0039495D">
            <w:pPr>
              <w:spacing w:before="2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Wednesday, May 20, </w:t>
            </w: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2026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E70B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at 7:00 pm</w:t>
            </w:r>
          </w:p>
          <w:p w14:paraId="2B102799" w14:textId="77777777" w:rsidR="00386EDB" w:rsidRPr="002E70B0" w:rsidRDefault="00386EDB" w:rsidP="003949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E70B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Council Chambers, Town Hall</w:t>
            </w:r>
          </w:p>
          <w:p w14:paraId="25CBE65C" w14:textId="77777777" w:rsidR="00386EDB" w:rsidRPr="00563B4E" w:rsidRDefault="00386EDB" w:rsidP="0039495D">
            <w:pPr>
              <w:spacing w:before="240" w:after="24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highlight w:val="yellow"/>
                <w:lang w:val="en-US"/>
              </w:rPr>
            </w:pPr>
            <w:hyperlink r:id="rId8" w:history="1">
              <w:r w:rsidRPr="00563B4E">
                <w:rPr>
                  <w:rStyle w:val="Hyperlink"/>
                  <w:rFonts w:ascii="Arial" w:hAnsi="Arial" w:cs="Arial"/>
                  <w:color w:val="FFFFFF" w:themeColor="background1"/>
                  <w:sz w:val="28"/>
                  <w:szCs w:val="28"/>
                  <w:u w:val="none"/>
                </w:rPr>
                <w:t>townofws.ca/</w:t>
              </w:r>
              <w:proofErr w:type="spellStart"/>
              <w:r w:rsidRPr="00563B4E">
                <w:rPr>
                  <w:rStyle w:val="Hyperlink"/>
                  <w:rFonts w:ascii="Arial" w:hAnsi="Arial" w:cs="Arial"/>
                  <w:color w:val="FFFFFF" w:themeColor="background1"/>
                  <w:sz w:val="28"/>
                  <w:szCs w:val="28"/>
                  <w:u w:val="none"/>
                </w:rPr>
                <w:t>cmlivestream</w:t>
              </w:r>
              <w:proofErr w:type="spellEnd"/>
            </w:hyperlink>
          </w:p>
        </w:tc>
      </w:tr>
    </w:tbl>
    <w:p w14:paraId="353B0746" w14:textId="50E76CA0" w:rsidR="00386EDB" w:rsidRDefault="00016973" w:rsidP="00386EDB">
      <w:pPr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Overview</w:t>
      </w:r>
    </w:p>
    <w:p w14:paraId="160A5167" w14:textId="56BDDB7D" w:rsidR="00F13868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5697">
        <w:rPr>
          <w:rFonts w:ascii="Arial" w:hAnsi="Arial" w:cs="Arial"/>
          <w:sz w:val="24"/>
          <w:szCs w:val="24"/>
          <w:lang w:val="en-US"/>
        </w:rPr>
        <w:t xml:space="preserve">The Town of </w:t>
      </w:r>
      <w:r w:rsidR="002138F9">
        <w:rPr>
          <w:rFonts w:ascii="Arial" w:hAnsi="Arial" w:cs="Arial"/>
          <w:sz w:val="24"/>
          <w:szCs w:val="24"/>
          <w:lang w:val="en-US"/>
        </w:rPr>
        <w:t>Whitchurch-</w:t>
      </w:r>
      <w:r w:rsidRPr="007D5697">
        <w:rPr>
          <w:rFonts w:ascii="Arial" w:hAnsi="Arial" w:cs="Arial"/>
          <w:sz w:val="24"/>
          <w:szCs w:val="24"/>
          <w:lang w:val="en-US"/>
        </w:rPr>
        <w:t xml:space="preserve">Stouffville </w:t>
      </w:r>
      <w:r w:rsidR="002138F9">
        <w:rPr>
          <w:rFonts w:ascii="Arial" w:hAnsi="Arial" w:cs="Arial"/>
          <w:sz w:val="24"/>
          <w:szCs w:val="24"/>
          <w:lang w:val="en-US"/>
        </w:rPr>
        <w:t xml:space="preserve">(“the Town”) </w:t>
      </w:r>
      <w:r w:rsidRPr="007D5697">
        <w:rPr>
          <w:rFonts w:ascii="Arial" w:hAnsi="Arial" w:cs="Arial"/>
          <w:sz w:val="24"/>
          <w:szCs w:val="24"/>
          <w:lang w:val="en-US"/>
        </w:rPr>
        <w:t>is initiating a</w:t>
      </w:r>
      <w:r>
        <w:rPr>
          <w:rFonts w:ascii="Arial" w:hAnsi="Arial" w:cs="Arial"/>
          <w:sz w:val="24"/>
          <w:szCs w:val="24"/>
          <w:lang w:val="en-US"/>
        </w:rPr>
        <w:t>n</w:t>
      </w:r>
      <w:r w:rsidR="00016973">
        <w:rPr>
          <w:rFonts w:ascii="Arial" w:hAnsi="Arial" w:cs="Arial"/>
          <w:sz w:val="24"/>
          <w:szCs w:val="24"/>
          <w:lang w:val="en-US"/>
        </w:rPr>
        <w:t xml:space="preserve"> </w:t>
      </w:r>
      <w:r w:rsidRPr="007D5697">
        <w:rPr>
          <w:rFonts w:ascii="Arial" w:hAnsi="Arial" w:cs="Arial"/>
          <w:sz w:val="24"/>
          <w:szCs w:val="24"/>
          <w:lang w:val="en-US"/>
        </w:rPr>
        <w:t>Official Plan Amendment</w:t>
      </w:r>
      <w:r>
        <w:rPr>
          <w:rFonts w:ascii="Arial" w:hAnsi="Arial" w:cs="Arial"/>
          <w:sz w:val="24"/>
          <w:szCs w:val="24"/>
          <w:lang w:val="en-US"/>
        </w:rPr>
        <w:t xml:space="preserve"> (“Amendment”) </w:t>
      </w:r>
      <w:r w:rsidR="00F13868">
        <w:rPr>
          <w:rFonts w:ascii="Arial" w:hAnsi="Arial" w:cs="Arial"/>
          <w:sz w:val="24"/>
          <w:szCs w:val="24"/>
          <w:lang w:val="en-US"/>
        </w:rPr>
        <w:t xml:space="preserve">to </w:t>
      </w:r>
      <w:r w:rsidR="00F13868" w:rsidRPr="00F13868">
        <w:rPr>
          <w:rFonts w:ascii="Arial" w:hAnsi="Arial" w:cs="Arial"/>
          <w:sz w:val="24"/>
          <w:szCs w:val="24"/>
        </w:rPr>
        <w:t xml:space="preserve">update the Town’s Official Plan Employment Area policies </w:t>
      </w:r>
      <w:r w:rsidR="002132DE">
        <w:rPr>
          <w:rFonts w:ascii="Arial" w:hAnsi="Arial" w:cs="Arial"/>
          <w:sz w:val="24"/>
          <w:szCs w:val="24"/>
        </w:rPr>
        <w:t xml:space="preserve">and </w:t>
      </w:r>
      <w:r w:rsidR="00F13868" w:rsidRPr="00F13868">
        <w:rPr>
          <w:rFonts w:ascii="Arial" w:hAnsi="Arial" w:cs="Arial"/>
          <w:sz w:val="24"/>
          <w:szCs w:val="24"/>
        </w:rPr>
        <w:t>land use designations within the communities of Stouffville, Gormley and Vandorf.</w:t>
      </w:r>
      <w:r w:rsidR="000F596F">
        <w:rPr>
          <w:rFonts w:ascii="Arial" w:hAnsi="Arial" w:cs="Arial"/>
          <w:sz w:val="24"/>
          <w:szCs w:val="24"/>
        </w:rPr>
        <w:t xml:space="preserve"> </w:t>
      </w:r>
    </w:p>
    <w:p w14:paraId="64EDE48B" w14:textId="367DE590" w:rsidR="00F13868" w:rsidRPr="00F13868" w:rsidRDefault="00F13868" w:rsidP="00F13868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3868">
        <w:rPr>
          <w:rFonts w:ascii="Arial" w:hAnsi="Arial" w:cs="Arial"/>
          <w:sz w:val="24"/>
          <w:szCs w:val="24"/>
          <w:lang w:val="en-US"/>
        </w:rPr>
        <w:t xml:space="preserve">In September 2025, </w:t>
      </w:r>
      <w:r w:rsidR="009F7081">
        <w:rPr>
          <w:rFonts w:ascii="Arial" w:hAnsi="Arial" w:cs="Arial"/>
          <w:sz w:val="24"/>
          <w:szCs w:val="24"/>
          <w:lang w:val="en-US"/>
        </w:rPr>
        <w:t>t</w:t>
      </w:r>
      <w:r w:rsidR="009F7081" w:rsidRPr="00F13868">
        <w:rPr>
          <w:rFonts w:ascii="Arial" w:hAnsi="Arial" w:cs="Arial"/>
          <w:sz w:val="24"/>
          <w:szCs w:val="24"/>
          <w:lang w:val="en-US"/>
        </w:rPr>
        <w:t xml:space="preserve">he </w:t>
      </w:r>
      <w:r w:rsidRPr="00F13868">
        <w:rPr>
          <w:rFonts w:ascii="Arial" w:hAnsi="Arial" w:cs="Arial"/>
          <w:sz w:val="24"/>
          <w:szCs w:val="24"/>
          <w:lang w:val="en-US"/>
        </w:rPr>
        <w:t>Minister of Municipal Affairs and Housing approved the Town’s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13868">
        <w:rPr>
          <w:rFonts w:ascii="Arial" w:hAnsi="Arial" w:cs="Arial"/>
          <w:sz w:val="24"/>
          <w:szCs w:val="24"/>
          <w:lang w:val="en-US"/>
        </w:rPr>
        <w:t xml:space="preserve">Official Plan, </w:t>
      </w:r>
      <w:r>
        <w:rPr>
          <w:rFonts w:ascii="Arial" w:hAnsi="Arial" w:cs="Arial"/>
          <w:sz w:val="24"/>
          <w:szCs w:val="24"/>
          <w:lang w:val="en-US"/>
        </w:rPr>
        <w:t>2025</w:t>
      </w:r>
      <w:r w:rsidR="00CF03C9">
        <w:rPr>
          <w:rFonts w:ascii="Arial" w:hAnsi="Arial" w:cs="Arial"/>
          <w:sz w:val="24"/>
          <w:szCs w:val="24"/>
          <w:lang w:val="en-US"/>
        </w:rPr>
        <w:t xml:space="preserve">, </w:t>
      </w:r>
      <w:r w:rsidRPr="00F13868">
        <w:rPr>
          <w:rFonts w:ascii="Arial" w:hAnsi="Arial" w:cs="Arial"/>
          <w:sz w:val="24"/>
          <w:szCs w:val="24"/>
          <w:lang w:val="en-US"/>
        </w:rPr>
        <w:t>with modification</w:t>
      </w:r>
      <w:r w:rsidR="009A3677">
        <w:rPr>
          <w:rFonts w:ascii="Arial" w:hAnsi="Arial" w:cs="Arial"/>
          <w:sz w:val="24"/>
          <w:szCs w:val="24"/>
          <w:lang w:val="en-US"/>
        </w:rPr>
        <w:t>s</w:t>
      </w:r>
      <w:r w:rsidR="00CF03C9">
        <w:rPr>
          <w:rFonts w:ascii="Arial" w:hAnsi="Arial" w:cs="Arial"/>
          <w:sz w:val="24"/>
          <w:szCs w:val="24"/>
          <w:lang w:val="en-US"/>
        </w:rPr>
        <w:t>, but</w:t>
      </w:r>
      <w:r w:rsidRPr="00F13868">
        <w:rPr>
          <w:rFonts w:ascii="Arial" w:hAnsi="Arial" w:cs="Arial"/>
          <w:sz w:val="24"/>
          <w:szCs w:val="24"/>
          <w:lang w:val="en-US"/>
        </w:rPr>
        <w:t xml:space="preserve"> withheld a decision on </w:t>
      </w:r>
      <w:r w:rsidR="00655CE5" w:rsidRPr="00F13868">
        <w:rPr>
          <w:rFonts w:ascii="Arial" w:hAnsi="Arial" w:cs="Arial"/>
          <w:sz w:val="24"/>
          <w:szCs w:val="24"/>
          <w:lang w:val="en-US"/>
        </w:rPr>
        <w:t xml:space="preserve">policies and </w:t>
      </w:r>
      <w:r w:rsidR="00B4698A">
        <w:rPr>
          <w:rFonts w:ascii="Arial" w:hAnsi="Arial" w:cs="Arial"/>
          <w:sz w:val="24"/>
          <w:szCs w:val="24"/>
          <w:lang w:val="en-US"/>
        </w:rPr>
        <w:t>schedules</w:t>
      </w:r>
      <w:r w:rsidR="00655CE5">
        <w:rPr>
          <w:rFonts w:ascii="Arial" w:hAnsi="Arial" w:cs="Arial"/>
          <w:sz w:val="24"/>
          <w:szCs w:val="24"/>
          <w:lang w:val="en-US"/>
        </w:rPr>
        <w:t xml:space="preserve"> related to </w:t>
      </w:r>
      <w:r w:rsidR="002138F9">
        <w:rPr>
          <w:rFonts w:ascii="Arial" w:hAnsi="Arial" w:cs="Arial"/>
          <w:sz w:val="24"/>
          <w:szCs w:val="24"/>
          <w:lang w:val="en-US"/>
        </w:rPr>
        <w:t>E</w:t>
      </w:r>
      <w:r w:rsidRPr="00F13868">
        <w:rPr>
          <w:rFonts w:ascii="Arial" w:hAnsi="Arial" w:cs="Arial"/>
          <w:sz w:val="24"/>
          <w:szCs w:val="24"/>
          <w:lang w:val="en-US"/>
        </w:rPr>
        <w:t xml:space="preserve">mployment </w:t>
      </w:r>
      <w:r w:rsidR="002138F9">
        <w:rPr>
          <w:rFonts w:ascii="Arial" w:hAnsi="Arial" w:cs="Arial"/>
          <w:sz w:val="24"/>
          <w:szCs w:val="24"/>
          <w:lang w:val="en-US"/>
        </w:rPr>
        <w:t>A</w:t>
      </w:r>
      <w:r w:rsidRPr="00F13868">
        <w:rPr>
          <w:rFonts w:ascii="Arial" w:hAnsi="Arial" w:cs="Arial"/>
          <w:sz w:val="24"/>
          <w:szCs w:val="24"/>
          <w:lang w:val="en-US"/>
        </w:rPr>
        <w:t>rea</w:t>
      </w:r>
      <w:r w:rsidR="007604A0">
        <w:rPr>
          <w:rFonts w:ascii="Arial" w:hAnsi="Arial" w:cs="Arial"/>
          <w:sz w:val="24"/>
          <w:szCs w:val="24"/>
          <w:lang w:val="en-US"/>
        </w:rPr>
        <w:t>s, directing the Town to</w:t>
      </w:r>
      <w:r w:rsidR="007604A0" w:rsidRPr="00F13868" w:rsidDel="007604A0">
        <w:rPr>
          <w:rFonts w:ascii="Arial" w:hAnsi="Arial" w:cs="Arial"/>
          <w:sz w:val="24"/>
          <w:szCs w:val="24"/>
          <w:lang w:val="en-US"/>
        </w:rPr>
        <w:t xml:space="preserve"> </w:t>
      </w:r>
      <w:r w:rsidRPr="00F13868">
        <w:rPr>
          <w:rFonts w:ascii="Arial" w:hAnsi="Arial" w:cs="Arial"/>
          <w:sz w:val="24"/>
          <w:szCs w:val="24"/>
          <w:lang w:val="en-US"/>
        </w:rPr>
        <w:t>review and update the</w:t>
      </w:r>
      <w:r w:rsidR="002138F9">
        <w:rPr>
          <w:rFonts w:ascii="Arial" w:hAnsi="Arial" w:cs="Arial"/>
          <w:sz w:val="24"/>
          <w:szCs w:val="24"/>
          <w:lang w:val="en-US"/>
        </w:rPr>
        <w:t>se</w:t>
      </w:r>
      <w:r w:rsidRPr="00F13868">
        <w:rPr>
          <w:rFonts w:ascii="Arial" w:hAnsi="Arial" w:cs="Arial"/>
          <w:sz w:val="24"/>
          <w:szCs w:val="24"/>
          <w:lang w:val="en-US"/>
        </w:rPr>
        <w:t xml:space="preserve"> policies to </w:t>
      </w:r>
      <w:r w:rsidR="00423322">
        <w:rPr>
          <w:rFonts w:ascii="Arial" w:hAnsi="Arial" w:cs="Arial"/>
          <w:sz w:val="24"/>
          <w:szCs w:val="24"/>
          <w:lang w:val="en-US"/>
        </w:rPr>
        <w:t xml:space="preserve">be consistent with </w:t>
      </w:r>
      <w:r w:rsidRPr="00F13868">
        <w:rPr>
          <w:rFonts w:ascii="Arial" w:hAnsi="Arial" w:cs="Arial"/>
          <w:sz w:val="24"/>
          <w:szCs w:val="24"/>
          <w:lang w:val="en-US"/>
        </w:rPr>
        <w:t xml:space="preserve">the </w:t>
      </w:r>
      <w:r w:rsidR="000F596F">
        <w:rPr>
          <w:rFonts w:ascii="Arial" w:hAnsi="Arial" w:cs="Arial"/>
          <w:sz w:val="24"/>
          <w:szCs w:val="24"/>
          <w:lang w:val="en-US"/>
        </w:rPr>
        <w:t xml:space="preserve">new </w:t>
      </w:r>
      <w:r w:rsidRPr="00F13868">
        <w:rPr>
          <w:rFonts w:ascii="Arial" w:hAnsi="Arial" w:cs="Arial"/>
          <w:sz w:val="24"/>
          <w:szCs w:val="24"/>
          <w:lang w:val="en-US"/>
        </w:rPr>
        <w:t>Provincial Planning Statement (</w:t>
      </w:r>
      <w:r w:rsidR="007604A0">
        <w:rPr>
          <w:rFonts w:ascii="Arial" w:hAnsi="Arial" w:cs="Arial"/>
          <w:sz w:val="24"/>
          <w:szCs w:val="24"/>
          <w:lang w:val="en-US"/>
        </w:rPr>
        <w:t>“</w:t>
      </w:r>
      <w:r w:rsidRPr="00F13868">
        <w:rPr>
          <w:rFonts w:ascii="Arial" w:hAnsi="Arial" w:cs="Arial"/>
          <w:sz w:val="24"/>
          <w:szCs w:val="24"/>
          <w:lang w:val="en-US"/>
        </w:rPr>
        <w:t>PPS</w:t>
      </w:r>
      <w:r w:rsidR="007604A0">
        <w:rPr>
          <w:rFonts w:ascii="Arial" w:hAnsi="Arial" w:cs="Arial"/>
          <w:sz w:val="24"/>
          <w:szCs w:val="24"/>
          <w:lang w:val="en-US"/>
        </w:rPr>
        <w:t>”</w:t>
      </w:r>
      <w:r w:rsidRPr="00F13868">
        <w:rPr>
          <w:rFonts w:ascii="Arial" w:hAnsi="Arial" w:cs="Arial"/>
          <w:sz w:val="24"/>
          <w:szCs w:val="24"/>
          <w:lang w:val="en-US"/>
        </w:rPr>
        <w:t>), 2024.</w:t>
      </w:r>
    </w:p>
    <w:p w14:paraId="2102F403" w14:textId="72779345" w:rsidR="00F13868" w:rsidRDefault="00186EB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Employment Areas are clusters of lands supporting</w:t>
      </w:r>
      <w:r w:rsidR="0091147B" w:rsidRPr="0091147B">
        <w:rPr>
          <w:rFonts w:ascii="Arial" w:hAnsi="Arial" w:cs="Arial"/>
          <w:sz w:val="24"/>
          <w:szCs w:val="24"/>
        </w:rPr>
        <w:t xml:space="preserve"> business and economic activities</w:t>
      </w:r>
      <w:r w:rsidR="0091147B">
        <w:rPr>
          <w:rFonts w:ascii="Arial" w:hAnsi="Arial" w:cs="Arial"/>
          <w:sz w:val="24"/>
          <w:szCs w:val="24"/>
        </w:rPr>
        <w:t xml:space="preserve"> which are designated by the Town and protected from development for </w:t>
      </w:r>
      <w:r w:rsidR="00FB33B8">
        <w:rPr>
          <w:rFonts w:ascii="Arial" w:hAnsi="Arial" w:cs="Arial"/>
          <w:sz w:val="24"/>
          <w:szCs w:val="24"/>
        </w:rPr>
        <w:t>non-employment</w:t>
      </w:r>
      <w:r w:rsidR="0091147B">
        <w:rPr>
          <w:rFonts w:ascii="Arial" w:hAnsi="Arial" w:cs="Arial"/>
          <w:sz w:val="24"/>
          <w:szCs w:val="24"/>
        </w:rPr>
        <w:t xml:space="preserve"> use</w:t>
      </w:r>
      <w:r w:rsidR="005727C0">
        <w:rPr>
          <w:rFonts w:ascii="Arial" w:hAnsi="Arial" w:cs="Arial"/>
          <w:sz w:val="24"/>
          <w:szCs w:val="24"/>
        </w:rPr>
        <w:t>s</w:t>
      </w:r>
      <w:r w:rsidR="0091147B">
        <w:rPr>
          <w:rFonts w:ascii="Arial" w:hAnsi="Arial" w:cs="Arial"/>
          <w:sz w:val="24"/>
          <w:szCs w:val="24"/>
        </w:rPr>
        <w:t xml:space="preserve">. </w:t>
      </w:r>
      <w:r w:rsidR="005727C0">
        <w:rPr>
          <w:rFonts w:ascii="Arial" w:hAnsi="Arial" w:cs="Arial"/>
          <w:sz w:val="24"/>
          <w:szCs w:val="24"/>
          <w:lang w:val="en-US"/>
        </w:rPr>
        <w:t xml:space="preserve">Through the PPS, 2024, and </w:t>
      </w:r>
      <w:r w:rsidR="005727C0" w:rsidRPr="009C5130">
        <w:rPr>
          <w:rFonts w:ascii="Arial" w:hAnsi="Arial" w:cs="Arial"/>
          <w:sz w:val="24"/>
          <w:szCs w:val="24"/>
          <w:lang w:val="en-US"/>
        </w:rPr>
        <w:t>the</w:t>
      </w:r>
      <w:r w:rsidR="005727C0" w:rsidRPr="00B4698A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5727C0">
        <w:rPr>
          <w:rFonts w:ascii="Arial" w:hAnsi="Arial" w:cs="Arial"/>
          <w:i/>
          <w:iCs/>
          <w:sz w:val="24"/>
          <w:szCs w:val="24"/>
          <w:lang w:val="en-US"/>
        </w:rPr>
        <w:t>Planning Act</w:t>
      </w:r>
      <w:r w:rsidR="005727C0" w:rsidRPr="00B4698A">
        <w:rPr>
          <w:rFonts w:ascii="Arial" w:hAnsi="Arial" w:cs="Arial"/>
          <w:sz w:val="24"/>
          <w:szCs w:val="24"/>
          <w:lang w:val="en-US"/>
        </w:rPr>
        <w:t xml:space="preserve">, </w:t>
      </w:r>
      <w:r w:rsidR="009C5130">
        <w:rPr>
          <w:rFonts w:ascii="Arial" w:hAnsi="Arial" w:cs="Arial"/>
          <w:sz w:val="24"/>
          <w:szCs w:val="24"/>
          <w:lang w:val="en-US"/>
        </w:rPr>
        <w:t xml:space="preserve">the Province has </w:t>
      </w:r>
      <w:r w:rsidR="00F13868" w:rsidRPr="00F13868">
        <w:rPr>
          <w:rFonts w:ascii="Arial" w:hAnsi="Arial" w:cs="Arial"/>
          <w:sz w:val="24"/>
          <w:szCs w:val="24"/>
          <w:lang w:val="en-US"/>
        </w:rPr>
        <w:t>narrow</w:t>
      </w:r>
      <w:r w:rsidR="009C5130">
        <w:rPr>
          <w:rFonts w:ascii="Arial" w:hAnsi="Arial" w:cs="Arial"/>
          <w:sz w:val="24"/>
          <w:szCs w:val="24"/>
          <w:lang w:val="en-US"/>
        </w:rPr>
        <w:t xml:space="preserve">ed </w:t>
      </w:r>
      <w:r w:rsidR="00757DE4">
        <w:rPr>
          <w:rFonts w:ascii="Arial" w:hAnsi="Arial" w:cs="Arial"/>
          <w:sz w:val="24"/>
          <w:szCs w:val="24"/>
          <w:lang w:val="en-US"/>
        </w:rPr>
        <w:t xml:space="preserve">permitted employment uses </w:t>
      </w:r>
      <w:r w:rsidR="009C5130">
        <w:rPr>
          <w:rFonts w:ascii="Arial" w:hAnsi="Arial" w:cs="Arial"/>
          <w:sz w:val="24"/>
          <w:szCs w:val="24"/>
          <w:lang w:val="en-US"/>
        </w:rPr>
        <w:t>to manufacturing</w:t>
      </w:r>
      <w:r w:rsidR="00F13868" w:rsidRPr="00F13868">
        <w:rPr>
          <w:rFonts w:ascii="Arial" w:hAnsi="Arial" w:cs="Arial"/>
          <w:sz w:val="24"/>
          <w:szCs w:val="24"/>
          <w:lang w:val="en-US"/>
        </w:rPr>
        <w:t>, warehousing</w:t>
      </w:r>
      <w:r w:rsidR="009C5130">
        <w:rPr>
          <w:rFonts w:ascii="Arial" w:hAnsi="Arial" w:cs="Arial"/>
          <w:sz w:val="24"/>
          <w:szCs w:val="24"/>
          <w:lang w:val="en-US"/>
        </w:rPr>
        <w:t>/</w:t>
      </w:r>
      <w:r w:rsidR="00F13868" w:rsidRPr="00F13868">
        <w:rPr>
          <w:rFonts w:ascii="Arial" w:hAnsi="Arial" w:cs="Arial"/>
          <w:sz w:val="24"/>
          <w:szCs w:val="24"/>
          <w:lang w:val="en-US"/>
        </w:rPr>
        <w:t xml:space="preserve">goods movement, </w:t>
      </w:r>
      <w:r w:rsidR="009C5130">
        <w:rPr>
          <w:rFonts w:ascii="Arial" w:hAnsi="Arial" w:cs="Arial"/>
          <w:sz w:val="24"/>
          <w:szCs w:val="24"/>
          <w:lang w:val="en-US"/>
        </w:rPr>
        <w:t>and various related or ancillary uses</w:t>
      </w:r>
      <w:r w:rsidR="00F13868" w:rsidRPr="00F13868">
        <w:rPr>
          <w:rFonts w:ascii="Arial" w:hAnsi="Arial" w:cs="Arial"/>
          <w:sz w:val="24"/>
          <w:szCs w:val="24"/>
          <w:lang w:val="en-US"/>
        </w:rPr>
        <w:t>.</w:t>
      </w:r>
      <w:r w:rsidR="009C5130">
        <w:rPr>
          <w:rFonts w:ascii="Arial" w:hAnsi="Arial" w:cs="Arial"/>
          <w:sz w:val="24"/>
          <w:szCs w:val="24"/>
          <w:lang w:val="en-US"/>
        </w:rPr>
        <w:t xml:space="preserve"> </w:t>
      </w:r>
      <w:r w:rsidR="00BB1A45">
        <w:rPr>
          <w:rFonts w:ascii="Arial" w:hAnsi="Arial" w:cs="Arial"/>
          <w:sz w:val="24"/>
          <w:szCs w:val="24"/>
          <w:lang w:val="en-US"/>
        </w:rPr>
        <w:t>I</w:t>
      </w:r>
      <w:r w:rsidR="00F13868" w:rsidRPr="00F13868">
        <w:rPr>
          <w:rFonts w:ascii="Arial" w:hAnsi="Arial" w:cs="Arial"/>
          <w:sz w:val="24"/>
          <w:szCs w:val="24"/>
          <w:lang w:val="en-US"/>
        </w:rPr>
        <w:t xml:space="preserve">nstitutional, office, and commercial and retail </w:t>
      </w:r>
      <w:proofErr w:type="gramStart"/>
      <w:r w:rsidR="00F13868" w:rsidRPr="00F13868">
        <w:rPr>
          <w:rFonts w:ascii="Arial" w:hAnsi="Arial" w:cs="Arial"/>
          <w:sz w:val="24"/>
          <w:szCs w:val="24"/>
          <w:lang w:val="en-US"/>
        </w:rPr>
        <w:t>uses</w:t>
      </w:r>
      <w:proofErr w:type="gramEnd"/>
      <w:r w:rsidR="00F13868" w:rsidRPr="00F13868">
        <w:rPr>
          <w:rFonts w:ascii="Arial" w:hAnsi="Arial" w:cs="Arial"/>
          <w:sz w:val="24"/>
          <w:szCs w:val="24"/>
          <w:lang w:val="en-US"/>
        </w:rPr>
        <w:t xml:space="preserve"> not associated with a primary employment use</w:t>
      </w:r>
      <w:r w:rsidR="00BB1A45">
        <w:rPr>
          <w:rFonts w:ascii="Arial" w:hAnsi="Arial" w:cs="Arial"/>
          <w:sz w:val="24"/>
          <w:szCs w:val="24"/>
          <w:lang w:val="en-US"/>
        </w:rPr>
        <w:t xml:space="preserve"> are now specifically prohibited in Employment Areas</w:t>
      </w:r>
      <w:r w:rsidR="00F13868" w:rsidRPr="00F13868">
        <w:rPr>
          <w:rFonts w:ascii="Arial" w:hAnsi="Arial" w:cs="Arial"/>
          <w:sz w:val="24"/>
          <w:szCs w:val="24"/>
          <w:lang w:val="en-US"/>
        </w:rPr>
        <w:t>.</w:t>
      </w:r>
    </w:p>
    <w:p w14:paraId="65B5BCCB" w14:textId="606C7BF2" w:rsidR="004A1183" w:rsidRDefault="005F3C32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F3C32">
        <w:rPr>
          <w:rFonts w:ascii="Arial" w:hAnsi="Arial" w:cs="Arial"/>
          <w:sz w:val="24"/>
          <w:szCs w:val="24"/>
          <w:lang w:val="en-US"/>
        </w:rPr>
        <w:t xml:space="preserve">The proposed </w:t>
      </w:r>
      <w:r>
        <w:rPr>
          <w:rFonts w:ascii="Arial" w:hAnsi="Arial" w:cs="Arial"/>
          <w:sz w:val="24"/>
          <w:szCs w:val="24"/>
          <w:lang w:val="en-US"/>
        </w:rPr>
        <w:t xml:space="preserve">Amendment </w:t>
      </w:r>
      <w:r w:rsidRPr="005F3C32">
        <w:rPr>
          <w:rFonts w:ascii="Arial" w:hAnsi="Arial" w:cs="Arial"/>
          <w:sz w:val="24"/>
          <w:szCs w:val="24"/>
          <w:lang w:val="en-US"/>
        </w:rPr>
        <w:t xml:space="preserve">applies to the entirety of the Town of Whitchurch-Stouffville, </w:t>
      </w:r>
      <w:r w:rsidR="00FA6325">
        <w:rPr>
          <w:rFonts w:ascii="Arial" w:hAnsi="Arial" w:cs="Arial"/>
          <w:sz w:val="24"/>
          <w:szCs w:val="24"/>
          <w:lang w:val="en-US"/>
        </w:rPr>
        <w:t xml:space="preserve">but has particular focus on </w:t>
      </w: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AD4E0C">
        <w:rPr>
          <w:rFonts w:ascii="Arial" w:hAnsi="Arial" w:cs="Arial"/>
          <w:sz w:val="24"/>
          <w:szCs w:val="24"/>
          <w:lang w:val="en-US"/>
        </w:rPr>
        <w:t xml:space="preserve">existing </w:t>
      </w:r>
      <w:r>
        <w:rPr>
          <w:rFonts w:ascii="Arial" w:hAnsi="Arial" w:cs="Arial"/>
          <w:sz w:val="24"/>
          <w:szCs w:val="24"/>
          <w:lang w:val="en-US"/>
        </w:rPr>
        <w:t xml:space="preserve">designated Employment Areas within the </w:t>
      </w:r>
      <w:r w:rsidRPr="005F3C32">
        <w:rPr>
          <w:rFonts w:ascii="Arial" w:hAnsi="Arial" w:cs="Arial"/>
          <w:sz w:val="24"/>
          <w:szCs w:val="24"/>
          <w:lang w:val="en-US"/>
        </w:rPr>
        <w:t>communities of Stouffville, Gormley and Vandorf.</w:t>
      </w:r>
      <w:r w:rsidR="00F20065">
        <w:rPr>
          <w:rFonts w:ascii="Arial" w:hAnsi="Arial" w:cs="Arial"/>
          <w:sz w:val="24"/>
          <w:szCs w:val="24"/>
          <w:lang w:val="en-US"/>
        </w:rPr>
        <w:t xml:space="preserve"> In conjunction with the </w:t>
      </w:r>
      <w:proofErr w:type="spellStart"/>
      <w:r w:rsidR="00F20065" w:rsidRPr="00F20065">
        <w:rPr>
          <w:rFonts w:ascii="Arial" w:hAnsi="Arial" w:cs="Arial"/>
          <w:sz w:val="24"/>
          <w:szCs w:val="24"/>
          <w:lang w:val="en-US"/>
        </w:rPr>
        <w:t>ReZone</w:t>
      </w:r>
      <w:proofErr w:type="spellEnd"/>
      <w:r w:rsidR="00F20065" w:rsidRPr="00F20065">
        <w:rPr>
          <w:rFonts w:ascii="Arial" w:hAnsi="Arial" w:cs="Arial"/>
          <w:sz w:val="24"/>
          <w:szCs w:val="24"/>
          <w:lang w:val="en-US"/>
        </w:rPr>
        <w:t xml:space="preserve"> + </w:t>
      </w:r>
      <w:proofErr w:type="spellStart"/>
      <w:r w:rsidR="00F20065" w:rsidRPr="00F20065">
        <w:rPr>
          <w:rFonts w:ascii="Arial" w:hAnsi="Arial" w:cs="Arial"/>
          <w:sz w:val="24"/>
          <w:szCs w:val="24"/>
          <w:lang w:val="en-US"/>
        </w:rPr>
        <w:t>ReDesign</w:t>
      </w:r>
      <w:proofErr w:type="spellEnd"/>
      <w:r w:rsidR="00F20065" w:rsidRPr="00F20065">
        <w:rPr>
          <w:rFonts w:ascii="Arial" w:hAnsi="Arial" w:cs="Arial"/>
          <w:sz w:val="24"/>
          <w:szCs w:val="24"/>
          <w:lang w:val="en-US"/>
        </w:rPr>
        <w:t>: Zoning By-law and Urban Design Guideline Update</w:t>
      </w:r>
      <w:r w:rsidR="00F20065">
        <w:rPr>
          <w:rFonts w:ascii="Arial" w:hAnsi="Arial" w:cs="Arial"/>
          <w:sz w:val="24"/>
          <w:szCs w:val="24"/>
          <w:lang w:val="en-US"/>
        </w:rPr>
        <w:t>, a Draft Discussion Paper was developed to inform the policy direction and recommendation</w:t>
      </w:r>
      <w:r w:rsidR="009A3677">
        <w:rPr>
          <w:rFonts w:ascii="Arial" w:hAnsi="Arial" w:cs="Arial"/>
          <w:sz w:val="24"/>
          <w:szCs w:val="24"/>
          <w:lang w:val="en-US"/>
        </w:rPr>
        <w:t>s</w:t>
      </w:r>
      <w:r w:rsidR="00F20065">
        <w:rPr>
          <w:rFonts w:ascii="Arial" w:hAnsi="Arial" w:cs="Arial"/>
          <w:sz w:val="24"/>
          <w:szCs w:val="24"/>
          <w:lang w:val="en-US"/>
        </w:rPr>
        <w:t xml:space="preserve"> for the proposed Amendmen</w:t>
      </w:r>
      <w:r w:rsidR="000161C6">
        <w:rPr>
          <w:rFonts w:ascii="Arial" w:hAnsi="Arial" w:cs="Arial"/>
          <w:sz w:val="24"/>
          <w:szCs w:val="24"/>
          <w:lang w:val="en-US"/>
        </w:rPr>
        <w:t xml:space="preserve">t. </w:t>
      </w:r>
      <w:r w:rsidR="004A1183">
        <w:rPr>
          <w:rFonts w:ascii="Arial" w:hAnsi="Arial" w:cs="Arial"/>
          <w:sz w:val="24"/>
          <w:szCs w:val="24"/>
          <w:lang w:val="en-US"/>
        </w:rPr>
        <w:t xml:space="preserve">The Draft Discussion Paper is available </w:t>
      </w:r>
      <w:r w:rsidR="000161C6">
        <w:rPr>
          <w:rFonts w:ascii="Arial" w:hAnsi="Arial" w:cs="Arial"/>
          <w:sz w:val="24"/>
          <w:szCs w:val="24"/>
          <w:lang w:val="en-US"/>
        </w:rPr>
        <w:t xml:space="preserve">for </w:t>
      </w:r>
      <w:r w:rsidR="004A1183">
        <w:rPr>
          <w:rFonts w:ascii="Arial" w:hAnsi="Arial" w:cs="Arial"/>
          <w:sz w:val="24"/>
          <w:szCs w:val="24"/>
          <w:lang w:val="en-US"/>
        </w:rPr>
        <w:t xml:space="preserve">review on the </w:t>
      </w:r>
      <w:hyperlink r:id="rId9" w:history="1">
        <w:r w:rsidR="004A1183" w:rsidRPr="00F20065">
          <w:rPr>
            <w:rStyle w:val="Hyperlink"/>
            <w:rFonts w:ascii="Arial" w:hAnsi="Arial" w:cs="Arial"/>
            <w:sz w:val="24"/>
            <w:szCs w:val="24"/>
            <w:lang w:val="en-US"/>
          </w:rPr>
          <w:t>ReZone + ReDesign</w:t>
        </w:r>
      </w:hyperlink>
      <w:r w:rsidR="004A1183">
        <w:rPr>
          <w:rFonts w:ascii="Arial" w:hAnsi="Arial" w:cs="Arial"/>
          <w:sz w:val="24"/>
          <w:szCs w:val="24"/>
          <w:lang w:val="en-US"/>
        </w:rPr>
        <w:t xml:space="preserve"> and the </w:t>
      </w:r>
      <w:hyperlink r:id="rId10" w:history="1">
        <w:r w:rsidR="004A1183" w:rsidRPr="004A1183">
          <w:rPr>
            <w:rStyle w:val="Hyperlink"/>
            <w:rFonts w:ascii="Arial" w:hAnsi="Arial" w:cs="Arial"/>
            <w:sz w:val="24"/>
            <w:szCs w:val="24"/>
          </w:rPr>
          <w:t>OPR</w:t>
        </w:r>
      </w:hyperlink>
      <w:r w:rsidR="004A1183" w:rsidRPr="00F20065">
        <w:rPr>
          <w:rFonts w:ascii="Arial" w:hAnsi="Arial" w:cs="Arial"/>
          <w:sz w:val="24"/>
          <w:szCs w:val="24"/>
        </w:rPr>
        <w:t xml:space="preserve"> </w:t>
      </w:r>
      <w:r w:rsidR="004A1183">
        <w:rPr>
          <w:rFonts w:ascii="Arial" w:hAnsi="Arial" w:cs="Arial"/>
          <w:sz w:val="24"/>
          <w:szCs w:val="24"/>
        </w:rPr>
        <w:t xml:space="preserve">project </w:t>
      </w:r>
      <w:r w:rsidR="004A1183" w:rsidRPr="00F20065">
        <w:rPr>
          <w:rFonts w:ascii="Arial" w:hAnsi="Arial" w:cs="Arial"/>
          <w:sz w:val="24"/>
          <w:szCs w:val="24"/>
        </w:rPr>
        <w:t>webpag</w:t>
      </w:r>
      <w:r w:rsidR="004A1183">
        <w:rPr>
          <w:rFonts w:ascii="Arial" w:hAnsi="Arial" w:cs="Arial"/>
          <w:sz w:val="24"/>
          <w:szCs w:val="24"/>
        </w:rPr>
        <w:t>es. If you wish to provide comments</w:t>
      </w:r>
      <w:r w:rsidR="009A3677">
        <w:rPr>
          <w:rFonts w:ascii="Arial" w:hAnsi="Arial" w:cs="Arial"/>
          <w:sz w:val="24"/>
          <w:szCs w:val="24"/>
        </w:rPr>
        <w:t xml:space="preserve"> on the proposed Amendment</w:t>
      </w:r>
      <w:r w:rsidR="004A1183">
        <w:rPr>
          <w:rFonts w:ascii="Arial" w:hAnsi="Arial" w:cs="Arial"/>
          <w:sz w:val="24"/>
          <w:szCs w:val="24"/>
        </w:rPr>
        <w:t xml:space="preserve">, please submit to: </w:t>
      </w:r>
      <w:hyperlink r:id="rId11" w:history="1">
        <w:r w:rsidR="004A1183" w:rsidRPr="004A1183">
          <w:rPr>
            <w:rStyle w:val="Hyperlink"/>
            <w:rFonts w:ascii="Arial" w:hAnsi="Arial" w:cs="Arial"/>
            <w:sz w:val="24"/>
            <w:szCs w:val="24"/>
          </w:rPr>
          <w:t>opreview@townofws.ca</w:t>
        </w:r>
      </w:hyperlink>
    </w:p>
    <w:p w14:paraId="5B263280" w14:textId="5A083A3A" w:rsidR="00386EDB" w:rsidRDefault="00F70DA8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70DA8">
        <w:rPr>
          <w:rFonts w:ascii="Arial" w:hAnsi="Arial" w:cs="Arial"/>
          <w:sz w:val="24"/>
          <w:szCs w:val="24"/>
          <w:lang w:val="en-US"/>
        </w:rPr>
        <w:t xml:space="preserve">The Public Meeting Report, including a </w:t>
      </w:r>
      <w:r w:rsidR="005F3C32">
        <w:rPr>
          <w:rFonts w:ascii="Arial" w:hAnsi="Arial" w:cs="Arial"/>
          <w:sz w:val="24"/>
          <w:szCs w:val="24"/>
          <w:lang w:val="en-US"/>
        </w:rPr>
        <w:t>d</w:t>
      </w:r>
      <w:r w:rsidRPr="00F70DA8">
        <w:rPr>
          <w:rFonts w:ascii="Arial" w:hAnsi="Arial" w:cs="Arial"/>
          <w:sz w:val="24"/>
          <w:szCs w:val="24"/>
          <w:lang w:val="en-US"/>
        </w:rPr>
        <w:t xml:space="preserve">raft of the </w:t>
      </w:r>
      <w:r w:rsidR="005F3C32">
        <w:rPr>
          <w:rFonts w:ascii="Arial" w:hAnsi="Arial" w:cs="Arial"/>
          <w:sz w:val="24"/>
          <w:szCs w:val="24"/>
          <w:lang w:val="en-US"/>
        </w:rPr>
        <w:t xml:space="preserve">proposed </w:t>
      </w:r>
      <w:r w:rsidRPr="00F70DA8">
        <w:rPr>
          <w:rFonts w:ascii="Arial" w:hAnsi="Arial" w:cs="Arial"/>
          <w:sz w:val="24"/>
          <w:szCs w:val="24"/>
          <w:lang w:val="en-US"/>
        </w:rPr>
        <w:t xml:space="preserve">Amendment </w:t>
      </w:r>
      <w:r w:rsidR="004A1183">
        <w:rPr>
          <w:rFonts w:ascii="Arial" w:hAnsi="Arial" w:cs="Arial"/>
          <w:sz w:val="24"/>
          <w:szCs w:val="24"/>
          <w:lang w:val="en-US"/>
        </w:rPr>
        <w:t xml:space="preserve">and Draft Discussion Paper </w:t>
      </w:r>
      <w:r w:rsidRPr="00F70DA8">
        <w:rPr>
          <w:rFonts w:ascii="Arial" w:hAnsi="Arial" w:cs="Arial"/>
          <w:sz w:val="24"/>
          <w:szCs w:val="24"/>
          <w:lang w:val="en-US"/>
        </w:rPr>
        <w:t>will be available on the Council Agenda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70DA8">
        <w:rPr>
          <w:rFonts w:ascii="Arial" w:hAnsi="Arial" w:cs="Arial"/>
          <w:sz w:val="24"/>
          <w:szCs w:val="24"/>
          <w:lang w:val="en-US"/>
        </w:rPr>
        <w:t>(</w:t>
      </w:r>
      <w:hyperlink r:id="rId12" w:history="1">
        <w:r w:rsidRPr="00894305">
          <w:rPr>
            <w:rStyle w:val="Hyperlink"/>
            <w:rFonts w:ascii="Arial" w:hAnsi="Arial" w:cs="Arial"/>
            <w:sz w:val="24"/>
            <w:szCs w:val="24"/>
            <w:lang w:val="en-US"/>
          </w:rPr>
          <w:t>https://www.townofws.ca/town-hall/council/council-calendar/</w:t>
        </w:r>
      </w:hyperlink>
      <w:r>
        <w:rPr>
          <w:rFonts w:ascii="Arial" w:hAnsi="Arial" w:cs="Arial"/>
          <w:sz w:val="24"/>
          <w:szCs w:val="24"/>
          <w:lang w:val="en-US"/>
        </w:rPr>
        <w:t>)</w:t>
      </w:r>
      <w:r w:rsidRPr="00F70DA8">
        <w:rPr>
          <w:rFonts w:ascii="Arial" w:hAnsi="Arial" w:cs="Arial"/>
          <w:sz w:val="24"/>
          <w:szCs w:val="24"/>
          <w:lang w:val="en-US"/>
        </w:rPr>
        <w:t xml:space="preserve"> by noon on Ma</w:t>
      </w:r>
      <w:r>
        <w:rPr>
          <w:rFonts w:ascii="Arial" w:hAnsi="Arial" w:cs="Arial"/>
          <w:sz w:val="24"/>
          <w:szCs w:val="24"/>
          <w:lang w:val="en-US"/>
        </w:rPr>
        <w:t>y 14</w:t>
      </w:r>
      <w:r w:rsidRPr="00F70DA8">
        <w:rPr>
          <w:rFonts w:ascii="Arial" w:hAnsi="Arial" w:cs="Arial"/>
          <w:sz w:val="24"/>
          <w:szCs w:val="24"/>
          <w:lang w:val="en-US"/>
        </w:rPr>
        <w:t>, 2026.</w:t>
      </w:r>
      <w:r w:rsidR="00B44B30">
        <w:rPr>
          <w:rFonts w:ascii="Arial" w:hAnsi="Arial" w:cs="Arial"/>
          <w:sz w:val="24"/>
          <w:szCs w:val="24"/>
          <w:lang w:val="en-US"/>
        </w:rPr>
        <w:t xml:space="preserve"> </w:t>
      </w:r>
      <w:r w:rsidR="00386EDB" w:rsidRPr="007D5697">
        <w:rPr>
          <w:rFonts w:ascii="Arial" w:hAnsi="Arial" w:cs="Arial"/>
          <w:sz w:val="24"/>
          <w:szCs w:val="24"/>
          <w:lang w:val="en-US"/>
        </w:rPr>
        <w:t xml:space="preserve">For more information please visit: </w:t>
      </w:r>
      <w:hyperlink r:id="rId13" w:history="1">
        <w:r w:rsidR="00386EDB" w:rsidRPr="003A3750">
          <w:rPr>
            <w:rStyle w:val="Hyperlink"/>
            <w:rFonts w:ascii="Arial" w:hAnsi="Arial" w:cs="Arial"/>
            <w:sz w:val="24"/>
            <w:szCs w:val="24"/>
            <w:lang w:val="en-US"/>
          </w:rPr>
          <w:t>http://www.townofws.ca/opr</w:t>
        </w:r>
      </w:hyperlink>
    </w:p>
    <w:p w14:paraId="685306F7" w14:textId="08AEBABC" w:rsidR="00B326A6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is a way for you to offer input and to get involved!</w:t>
      </w:r>
    </w:p>
    <w:p w14:paraId="4C1B5F84" w14:textId="47D0937A" w:rsidR="00386EDB" w:rsidRPr="00B8528B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528B">
        <w:rPr>
          <w:rFonts w:ascii="Arial" w:hAnsi="Arial" w:cs="Arial"/>
          <w:sz w:val="24"/>
          <w:szCs w:val="24"/>
          <w:lang w:val="en-US"/>
        </w:rPr>
        <w:t>Any person may attend the Public Meeting in person or electronically and make written and/or verbal representation either in support of or against the proposed Amendment</w:t>
      </w:r>
      <w:r w:rsidR="00F13868">
        <w:rPr>
          <w:rFonts w:ascii="Arial" w:hAnsi="Arial" w:cs="Arial"/>
          <w:sz w:val="24"/>
          <w:szCs w:val="24"/>
          <w:lang w:val="en-US"/>
        </w:rPr>
        <w:t xml:space="preserve"> and</w:t>
      </w:r>
      <w:r w:rsidR="002138F9">
        <w:rPr>
          <w:rFonts w:ascii="Arial" w:hAnsi="Arial" w:cs="Arial"/>
          <w:sz w:val="24"/>
          <w:szCs w:val="24"/>
          <w:lang w:val="en-US"/>
        </w:rPr>
        <w:t xml:space="preserve"> By-law</w:t>
      </w:r>
      <w:r w:rsidRPr="00B8528B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12C1641" w14:textId="4F5096B9" w:rsidR="00386EDB" w:rsidRPr="00B8528B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528B">
        <w:rPr>
          <w:rFonts w:ascii="Arial" w:hAnsi="Arial" w:cs="Arial"/>
          <w:sz w:val="24"/>
          <w:szCs w:val="24"/>
          <w:lang w:val="en-US"/>
        </w:rPr>
        <w:t>If you wish to speak</w:t>
      </w:r>
      <w:r w:rsidR="005F3C32">
        <w:rPr>
          <w:rFonts w:ascii="Arial" w:hAnsi="Arial" w:cs="Arial"/>
          <w:sz w:val="24"/>
          <w:szCs w:val="24"/>
          <w:lang w:val="en-US"/>
        </w:rPr>
        <w:t xml:space="preserve"> at the Public Meeting</w:t>
      </w:r>
      <w:r w:rsidRPr="00B8528B">
        <w:rPr>
          <w:rFonts w:ascii="Arial" w:hAnsi="Arial" w:cs="Arial"/>
          <w:sz w:val="24"/>
          <w:szCs w:val="24"/>
          <w:lang w:val="en-US"/>
        </w:rPr>
        <w:t xml:space="preserve">, please contact the Town Clerk at </w:t>
      </w:r>
      <w:hyperlink r:id="rId14" w:history="1">
        <w:r w:rsidRPr="003A3750">
          <w:rPr>
            <w:rStyle w:val="Hyperlink"/>
            <w:rFonts w:ascii="Arial" w:hAnsi="Arial" w:cs="Arial"/>
            <w:sz w:val="24"/>
            <w:szCs w:val="24"/>
            <w:lang w:val="en-US"/>
          </w:rPr>
          <w:t>clerks@townofws.ca</w:t>
        </w:r>
      </w:hyperlink>
      <w:r w:rsidRPr="00B8528B">
        <w:rPr>
          <w:rFonts w:ascii="Arial" w:hAnsi="Arial" w:cs="Arial"/>
          <w:sz w:val="24"/>
          <w:szCs w:val="24"/>
          <w:lang w:val="en-US"/>
        </w:rPr>
        <w:t xml:space="preserve"> for more information or to register before noon of the day prior to the Public Meeting to speak electronically. </w:t>
      </w:r>
    </w:p>
    <w:p w14:paraId="235EAA82" w14:textId="77777777" w:rsidR="00386EDB" w:rsidRPr="00B8528B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528B">
        <w:rPr>
          <w:rFonts w:ascii="Arial" w:hAnsi="Arial" w:cs="Arial"/>
          <w:sz w:val="24"/>
          <w:szCs w:val="24"/>
          <w:lang w:val="en-US"/>
        </w:rPr>
        <w:t>Public Meetings will be recorded and made available online.</w:t>
      </w:r>
    </w:p>
    <w:p w14:paraId="01C0107A" w14:textId="77777777" w:rsidR="00386EDB" w:rsidRPr="00D3361F" w:rsidRDefault="00386EDB" w:rsidP="009A3677">
      <w:pPr>
        <w:keepNext/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3361F">
        <w:rPr>
          <w:rFonts w:ascii="Arial" w:hAnsi="Arial" w:cs="Arial"/>
          <w:b/>
          <w:bCs/>
          <w:sz w:val="24"/>
          <w:szCs w:val="24"/>
          <w:u w:val="single"/>
          <w:lang w:val="en-US"/>
        </w:rPr>
        <w:lastRenderedPageBreak/>
        <w:t>Appeal Procedure</w:t>
      </w:r>
    </w:p>
    <w:p w14:paraId="4044C43B" w14:textId="5BFAEF01" w:rsidR="00386EDB" w:rsidRPr="009072DD" w:rsidRDefault="00386EDB" w:rsidP="009A3677">
      <w:pPr>
        <w:keepNext/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</w:t>
      </w:r>
      <w:r w:rsidRPr="00617A57">
        <w:rPr>
          <w:rFonts w:ascii="Arial" w:hAnsi="Arial" w:cs="Arial"/>
          <w:sz w:val="24"/>
          <w:szCs w:val="24"/>
        </w:rPr>
        <w:t>he Minister, applicant, or a specified person, public body, or registered owner of any land to</w:t>
      </w:r>
      <w:r w:rsidRPr="005B5B28">
        <w:rPr>
          <w:rFonts w:ascii="Arial" w:hAnsi="Arial" w:cs="Arial"/>
          <w:sz w:val="24"/>
          <w:szCs w:val="24"/>
        </w:rPr>
        <w:t xml:space="preserve"> which the</w:t>
      </w:r>
      <w:r>
        <w:rPr>
          <w:rFonts w:ascii="Arial" w:hAnsi="Arial" w:cs="Arial"/>
          <w:sz w:val="24"/>
          <w:szCs w:val="24"/>
        </w:rPr>
        <w:t xml:space="preserve"> proposed Amendment and</w:t>
      </w:r>
      <w:r w:rsidRPr="005B5B28">
        <w:rPr>
          <w:rFonts w:ascii="Arial" w:hAnsi="Arial" w:cs="Arial"/>
          <w:sz w:val="24"/>
          <w:szCs w:val="24"/>
        </w:rPr>
        <w:t xml:space="preserve"> By-law will apply, who made oral submissions at a Public Meeting or written submissions to Town Council prior to the passage of the By-law, may appeal the </w:t>
      </w:r>
      <w:r w:rsidRPr="00C86FE9">
        <w:rPr>
          <w:rFonts w:ascii="Arial" w:hAnsi="Arial" w:cs="Arial"/>
          <w:sz w:val="24"/>
          <w:szCs w:val="24"/>
        </w:rPr>
        <w:t>By-law to the Ontario Land Tribunal</w:t>
      </w:r>
      <w:r w:rsidR="002138F9">
        <w:rPr>
          <w:rFonts w:ascii="Arial" w:hAnsi="Arial" w:cs="Arial"/>
          <w:sz w:val="24"/>
          <w:szCs w:val="24"/>
        </w:rPr>
        <w:t xml:space="preserve"> (“Tribunal”)</w:t>
      </w:r>
      <w:r w:rsidRPr="00C86FE9">
        <w:rPr>
          <w:rFonts w:ascii="Arial" w:hAnsi="Arial" w:cs="Arial"/>
          <w:sz w:val="24"/>
          <w:szCs w:val="24"/>
        </w:rPr>
        <w:t>. Third-party appeals are no longer permitted – meaning neighbours, individuals, companies, and ratepayer groups can no longer appeal applications.</w:t>
      </w:r>
    </w:p>
    <w:p w14:paraId="2928CFD9" w14:textId="68025713" w:rsidR="00386EDB" w:rsidRPr="002F51DB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C64E4A">
        <w:rPr>
          <w:rFonts w:ascii="Arial" w:hAnsi="Arial" w:cs="Arial"/>
          <w:sz w:val="24"/>
          <w:szCs w:val="24"/>
        </w:rPr>
        <w:t xml:space="preserve">If a person or public body would otherwise have an ability to appeal the decision of </w:t>
      </w:r>
      <w:r>
        <w:rPr>
          <w:rFonts w:ascii="Arial" w:hAnsi="Arial" w:cs="Arial"/>
          <w:sz w:val="24"/>
          <w:szCs w:val="24"/>
        </w:rPr>
        <w:t xml:space="preserve">the </w:t>
      </w:r>
      <w:r w:rsidRPr="002F51DB">
        <w:rPr>
          <w:rFonts w:ascii="Arial" w:hAnsi="Arial" w:cs="Arial"/>
          <w:sz w:val="24"/>
          <w:szCs w:val="24"/>
        </w:rPr>
        <w:t xml:space="preserve">Town </w:t>
      </w:r>
      <w:r w:rsidRPr="00C64E4A">
        <w:rPr>
          <w:rFonts w:ascii="Arial" w:hAnsi="Arial" w:cs="Arial"/>
          <w:sz w:val="24"/>
          <w:szCs w:val="24"/>
        </w:rPr>
        <w:t>to the Tribunal</w:t>
      </w:r>
      <w:r w:rsidR="002138F9">
        <w:rPr>
          <w:rFonts w:ascii="Arial" w:hAnsi="Arial" w:cs="Arial"/>
          <w:sz w:val="24"/>
          <w:szCs w:val="24"/>
        </w:rPr>
        <w:t>,</w:t>
      </w:r>
      <w:r w:rsidRPr="00C64E4A">
        <w:rPr>
          <w:rFonts w:ascii="Arial" w:hAnsi="Arial" w:cs="Arial"/>
          <w:sz w:val="24"/>
          <w:szCs w:val="24"/>
        </w:rPr>
        <w:t xml:space="preserve"> but the person or public body does not make oral submissions at </w:t>
      </w:r>
      <w:r w:rsidR="002138F9">
        <w:rPr>
          <w:rFonts w:ascii="Arial" w:hAnsi="Arial" w:cs="Arial"/>
          <w:sz w:val="24"/>
          <w:szCs w:val="24"/>
        </w:rPr>
        <w:t xml:space="preserve">the </w:t>
      </w:r>
      <w:r w:rsidRPr="00C64E4A">
        <w:rPr>
          <w:rFonts w:ascii="Arial" w:hAnsi="Arial" w:cs="Arial"/>
          <w:sz w:val="24"/>
          <w:szCs w:val="24"/>
        </w:rPr>
        <w:t xml:space="preserve">public meeting or make written submissions to </w:t>
      </w:r>
      <w:r w:rsidR="002138F9">
        <w:rPr>
          <w:rFonts w:ascii="Arial" w:hAnsi="Arial" w:cs="Arial"/>
          <w:sz w:val="24"/>
          <w:szCs w:val="24"/>
        </w:rPr>
        <w:t xml:space="preserve">the </w:t>
      </w:r>
      <w:r w:rsidRPr="002F51DB">
        <w:rPr>
          <w:rFonts w:ascii="Arial" w:hAnsi="Arial" w:cs="Arial"/>
          <w:sz w:val="24"/>
          <w:szCs w:val="24"/>
        </w:rPr>
        <w:t xml:space="preserve">Town </w:t>
      </w:r>
      <w:r w:rsidRPr="00C64E4A">
        <w:rPr>
          <w:rFonts w:ascii="Arial" w:hAnsi="Arial" w:cs="Arial"/>
          <w:sz w:val="24"/>
          <w:szCs w:val="24"/>
        </w:rPr>
        <w:t xml:space="preserve">before the </w:t>
      </w:r>
      <w:r>
        <w:rPr>
          <w:rFonts w:ascii="Arial" w:hAnsi="Arial" w:cs="Arial"/>
          <w:sz w:val="24"/>
          <w:szCs w:val="24"/>
        </w:rPr>
        <w:t>B</w:t>
      </w:r>
      <w:r w:rsidRPr="00C64E4A">
        <w:rPr>
          <w:rFonts w:ascii="Arial" w:hAnsi="Arial" w:cs="Arial"/>
          <w:sz w:val="24"/>
          <w:szCs w:val="24"/>
        </w:rPr>
        <w:t>y-law is passed, the person or public body is not entitled to appeal the decision</w:t>
      </w:r>
      <w:r>
        <w:rPr>
          <w:rFonts w:ascii="Arial" w:hAnsi="Arial" w:cs="Arial"/>
          <w:sz w:val="24"/>
          <w:szCs w:val="24"/>
        </w:rPr>
        <w:t xml:space="preserve"> </w:t>
      </w:r>
      <w:r w:rsidR="002138F9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the </w:t>
      </w:r>
      <w:r w:rsidRPr="002F51DB">
        <w:rPr>
          <w:rFonts w:ascii="Arial" w:hAnsi="Arial" w:cs="Arial"/>
          <w:sz w:val="24"/>
          <w:szCs w:val="24"/>
        </w:rPr>
        <w:t>Town</w:t>
      </w:r>
      <w:r w:rsidRPr="00C64E4A">
        <w:rPr>
          <w:rFonts w:ascii="Arial" w:hAnsi="Arial" w:cs="Arial"/>
          <w:sz w:val="24"/>
          <w:szCs w:val="24"/>
        </w:rPr>
        <w:t>.</w:t>
      </w:r>
    </w:p>
    <w:p w14:paraId="1DBA7C18" w14:textId="3CD34F9E" w:rsidR="00386EDB" w:rsidRPr="002138F9" w:rsidRDefault="00386EDB" w:rsidP="002138F9">
      <w:pPr>
        <w:jc w:val="both"/>
        <w:rPr>
          <w:rFonts w:ascii="Arial" w:hAnsi="Arial" w:cs="Arial"/>
          <w:sz w:val="24"/>
          <w:szCs w:val="24"/>
        </w:rPr>
      </w:pPr>
      <w:r w:rsidRPr="002138F9">
        <w:rPr>
          <w:rFonts w:ascii="Arial" w:hAnsi="Arial" w:cs="Arial"/>
          <w:sz w:val="24"/>
          <w:szCs w:val="24"/>
        </w:rPr>
        <w:t>If a person or public body does not make oral submissions at a public meeting or make written submissions to the Town before the By-law is passed, the person or public body may not be added as a party to the hearing of an appeal before the Tribunal unless, in the opinion of the Tribunal, there are reasonable grounds to do so.</w:t>
      </w:r>
    </w:p>
    <w:p w14:paraId="16376A68" w14:textId="11A23778" w:rsidR="00386EDB" w:rsidRPr="002F51DB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B5B28">
        <w:rPr>
          <w:rFonts w:ascii="Arial" w:hAnsi="Arial" w:cs="Arial"/>
          <w:sz w:val="24"/>
          <w:szCs w:val="24"/>
        </w:rPr>
        <w:t>Th</w:t>
      </w:r>
      <w:r w:rsidR="002138F9">
        <w:rPr>
          <w:rFonts w:ascii="Arial" w:hAnsi="Arial" w:cs="Arial"/>
          <w:sz w:val="24"/>
          <w:szCs w:val="24"/>
        </w:rPr>
        <w:t>erefore,</w:t>
      </w:r>
      <w:r w:rsidRPr="005B5B28">
        <w:rPr>
          <w:rFonts w:ascii="Arial" w:hAnsi="Arial" w:cs="Arial"/>
          <w:sz w:val="24"/>
          <w:szCs w:val="24"/>
        </w:rPr>
        <w:t xml:space="preserve"> if this proposed </w:t>
      </w:r>
      <w:r>
        <w:rPr>
          <w:rFonts w:ascii="Arial" w:hAnsi="Arial" w:cs="Arial"/>
          <w:sz w:val="24"/>
          <w:szCs w:val="24"/>
        </w:rPr>
        <w:t>A</w:t>
      </w:r>
      <w:r w:rsidRPr="005B5B28">
        <w:rPr>
          <w:rFonts w:ascii="Arial" w:hAnsi="Arial" w:cs="Arial"/>
          <w:sz w:val="24"/>
          <w:szCs w:val="24"/>
        </w:rPr>
        <w:t xml:space="preserve">mendment or </w:t>
      </w:r>
      <w:r>
        <w:rPr>
          <w:rFonts w:ascii="Arial" w:hAnsi="Arial" w:cs="Arial"/>
          <w:sz w:val="24"/>
          <w:szCs w:val="24"/>
        </w:rPr>
        <w:t>B</w:t>
      </w:r>
      <w:r w:rsidRPr="005B5B28">
        <w:rPr>
          <w:rFonts w:ascii="Arial" w:hAnsi="Arial" w:cs="Arial"/>
          <w:sz w:val="24"/>
          <w:szCs w:val="24"/>
        </w:rPr>
        <w:t>y-law is appealed to the Tribunal and you would like to participate in the appeal</w:t>
      </w:r>
      <w:r w:rsidR="002138F9">
        <w:rPr>
          <w:rFonts w:ascii="Arial" w:hAnsi="Arial" w:cs="Arial"/>
          <w:sz w:val="24"/>
          <w:szCs w:val="24"/>
        </w:rPr>
        <w:t xml:space="preserve">, </w:t>
      </w:r>
      <w:r w:rsidRPr="005B5B28">
        <w:rPr>
          <w:rFonts w:ascii="Arial" w:hAnsi="Arial" w:cs="Arial"/>
          <w:sz w:val="24"/>
          <w:szCs w:val="24"/>
        </w:rPr>
        <w:t xml:space="preserve">in some form, you must make an oral submission at a public meeting, or submit written comments to the Town Clerk, before the proposed </w:t>
      </w:r>
      <w:r>
        <w:rPr>
          <w:rFonts w:ascii="Arial" w:hAnsi="Arial" w:cs="Arial"/>
          <w:sz w:val="24"/>
          <w:szCs w:val="24"/>
        </w:rPr>
        <w:t>A</w:t>
      </w:r>
      <w:r w:rsidRPr="005B5B28">
        <w:rPr>
          <w:rFonts w:ascii="Arial" w:hAnsi="Arial" w:cs="Arial"/>
          <w:sz w:val="24"/>
          <w:szCs w:val="24"/>
        </w:rPr>
        <w:t xml:space="preserve">mendment is adopted or the </w:t>
      </w:r>
      <w:r>
        <w:rPr>
          <w:rFonts w:ascii="Arial" w:hAnsi="Arial" w:cs="Arial"/>
          <w:sz w:val="24"/>
          <w:szCs w:val="24"/>
        </w:rPr>
        <w:t>B</w:t>
      </w:r>
      <w:r w:rsidRPr="005B5B28">
        <w:rPr>
          <w:rFonts w:ascii="Arial" w:hAnsi="Arial" w:cs="Arial"/>
          <w:sz w:val="24"/>
          <w:szCs w:val="24"/>
        </w:rPr>
        <w:t>y-law is passed by Town Council.</w:t>
      </w:r>
    </w:p>
    <w:p w14:paraId="66F9C868" w14:textId="1736AC9F" w:rsidR="00386EDB" w:rsidRPr="00CC378F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Hlk187406618"/>
      <w:r w:rsidRPr="00CC378F">
        <w:rPr>
          <w:rFonts w:ascii="Arial" w:hAnsi="Arial" w:cs="Arial"/>
          <w:sz w:val="24"/>
          <w:szCs w:val="24"/>
          <w:lang w:val="en-US"/>
        </w:rPr>
        <w:t xml:space="preserve">In the event of an appeal to the Tribunal, your written submissions and contact information will be provided to the Tribunal. If you do not wish </w:t>
      </w:r>
      <w:r>
        <w:rPr>
          <w:rFonts w:ascii="Arial" w:hAnsi="Arial" w:cs="Arial"/>
          <w:sz w:val="24"/>
          <w:szCs w:val="24"/>
          <w:lang w:val="en-US"/>
        </w:rPr>
        <w:t>your contact information to be</w:t>
      </w:r>
      <w:r w:rsidRPr="00CC378F">
        <w:rPr>
          <w:rFonts w:ascii="Arial" w:hAnsi="Arial" w:cs="Arial"/>
          <w:sz w:val="24"/>
          <w:szCs w:val="24"/>
          <w:lang w:val="en-US"/>
        </w:rPr>
        <w:t xml:space="preserve"> release</w:t>
      </w:r>
      <w:r>
        <w:rPr>
          <w:rFonts w:ascii="Arial" w:hAnsi="Arial" w:cs="Arial"/>
          <w:sz w:val="24"/>
          <w:szCs w:val="24"/>
          <w:lang w:val="en-US"/>
        </w:rPr>
        <w:t xml:space="preserve">d </w:t>
      </w:r>
      <w:r w:rsidRPr="00CC378F">
        <w:rPr>
          <w:rFonts w:ascii="Arial" w:hAnsi="Arial" w:cs="Arial"/>
          <w:sz w:val="24"/>
          <w:szCs w:val="24"/>
          <w:lang w:val="en-US"/>
        </w:rPr>
        <w:t>to the Tribunal</w:t>
      </w:r>
      <w:r>
        <w:rPr>
          <w:rFonts w:ascii="Arial" w:hAnsi="Arial" w:cs="Arial"/>
          <w:sz w:val="24"/>
          <w:szCs w:val="24"/>
          <w:lang w:val="en-US"/>
        </w:rPr>
        <w:t xml:space="preserve"> by the Town</w:t>
      </w:r>
      <w:r w:rsidRPr="00CC378F">
        <w:rPr>
          <w:rFonts w:ascii="Arial" w:hAnsi="Arial" w:cs="Arial"/>
          <w:sz w:val="24"/>
          <w:szCs w:val="24"/>
          <w:lang w:val="en-US"/>
        </w:rPr>
        <w:t xml:space="preserve">, please </w:t>
      </w:r>
      <w:r>
        <w:rPr>
          <w:rFonts w:ascii="Arial" w:hAnsi="Arial" w:cs="Arial"/>
          <w:sz w:val="24"/>
          <w:szCs w:val="24"/>
          <w:lang w:val="en-US"/>
        </w:rPr>
        <w:t>advise</w:t>
      </w:r>
      <w:r w:rsidRPr="00CC378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the Town accordingly </w:t>
      </w:r>
      <w:r w:rsidRPr="00CC378F">
        <w:rPr>
          <w:rFonts w:ascii="Arial" w:hAnsi="Arial" w:cs="Arial"/>
          <w:sz w:val="24"/>
          <w:szCs w:val="24"/>
          <w:lang w:val="en-US"/>
        </w:rPr>
        <w:t>in writing.</w:t>
      </w:r>
    </w:p>
    <w:bookmarkEnd w:id="0"/>
    <w:p w14:paraId="178A3991" w14:textId="77777777" w:rsidR="00386EDB" w:rsidRDefault="00386EDB" w:rsidP="00386EDB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B69E9" wp14:editId="409AF89F">
                <wp:simplePos x="0" y="0"/>
                <wp:positionH relativeFrom="column">
                  <wp:posOffset>0</wp:posOffset>
                </wp:positionH>
                <wp:positionV relativeFrom="paragraph">
                  <wp:posOffset>82492</wp:posOffset>
                </wp:positionV>
                <wp:extent cx="6448301" cy="0"/>
                <wp:effectExtent l="0" t="0" r="0" b="0"/>
                <wp:wrapNone/>
                <wp:docPr id="3568821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3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B88F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5pt" to="507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" strokecolor="black [3200]" strokeweight="1pt">
                <v:stroke joinstyle="miter"/>
              </v:line>
            </w:pict>
          </mc:Fallback>
        </mc:AlternateContent>
      </w:r>
    </w:p>
    <w:p w14:paraId="2CCF25DA" w14:textId="77777777" w:rsidR="00386EDB" w:rsidRPr="00D3361F" w:rsidRDefault="00386EDB" w:rsidP="00386EDB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3361F">
        <w:rPr>
          <w:rFonts w:ascii="Arial" w:hAnsi="Arial" w:cs="Arial"/>
          <w:b/>
          <w:bCs/>
          <w:sz w:val="24"/>
          <w:szCs w:val="24"/>
          <w:u w:val="single"/>
          <w:lang w:val="en-US"/>
        </w:rPr>
        <w:t>Additional Information</w:t>
      </w:r>
    </w:p>
    <w:p w14:paraId="21EBDC30" w14:textId="09B907A2" w:rsidR="00386EDB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61D0">
        <w:rPr>
          <w:rFonts w:ascii="Arial" w:hAnsi="Arial" w:cs="Arial"/>
          <w:sz w:val="24"/>
          <w:szCs w:val="24"/>
          <w:lang w:val="en-US"/>
        </w:rPr>
        <w:t>A</w:t>
      </w:r>
      <w:r w:rsidRPr="002F51DB">
        <w:rPr>
          <w:rFonts w:ascii="Arial" w:hAnsi="Arial" w:cs="Arial"/>
          <w:sz w:val="24"/>
          <w:szCs w:val="24"/>
          <w:lang w:val="en-US"/>
        </w:rPr>
        <w:t>dditional information</w:t>
      </w:r>
      <w:r>
        <w:rPr>
          <w:rFonts w:ascii="Arial" w:hAnsi="Arial" w:cs="Arial"/>
          <w:sz w:val="24"/>
          <w:szCs w:val="24"/>
          <w:lang w:val="en-US"/>
        </w:rPr>
        <w:t xml:space="preserve"> on the proposed Amendment </w:t>
      </w:r>
      <w:r w:rsidR="002138F9">
        <w:rPr>
          <w:rFonts w:ascii="Arial" w:hAnsi="Arial" w:cs="Arial"/>
          <w:sz w:val="24"/>
          <w:szCs w:val="24"/>
          <w:lang w:val="en-US"/>
        </w:rPr>
        <w:t xml:space="preserve">and By-law </w:t>
      </w:r>
      <w:r w:rsidRPr="002F51DB">
        <w:rPr>
          <w:rFonts w:ascii="Arial" w:hAnsi="Arial" w:cs="Arial"/>
          <w:sz w:val="24"/>
          <w:szCs w:val="24"/>
        </w:rPr>
        <w:t>including information about appeal rights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2F51DB">
        <w:rPr>
          <w:rFonts w:ascii="Arial" w:hAnsi="Arial" w:cs="Arial"/>
          <w:sz w:val="24"/>
          <w:szCs w:val="24"/>
          <w:lang w:val="en-US"/>
        </w:rPr>
        <w:t>is available by contacting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E046ED">
        <w:rPr>
          <w:rFonts w:ascii="Arial" w:hAnsi="Arial" w:cs="Arial"/>
          <w:sz w:val="24"/>
          <w:szCs w:val="24"/>
          <w:lang w:val="en-US"/>
        </w:rPr>
        <w:t>Andrea Torok</w:t>
      </w:r>
      <w:r w:rsidRPr="002F51DB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Planner I, Policy </w:t>
      </w:r>
      <w:r w:rsidRPr="002F51DB">
        <w:rPr>
          <w:rFonts w:ascii="Arial" w:hAnsi="Arial" w:cs="Arial"/>
          <w:sz w:val="24"/>
          <w:szCs w:val="24"/>
          <w:lang w:val="en-US"/>
        </w:rPr>
        <w:t>Planning via email a</w:t>
      </w:r>
      <w:r>
        <w:rPr>
          <w:rFonts w:ascii="Arial" w:hAnsi="Arial" w:cs="Arial"/>
          <w:sz w:val="24"/>
          <w:szCs w:val="24"/>
          <w:lang w:val="en-US"/>
        </w:rPr>
        <w:t xml:space="preserve">t </w:t>
      </w:r>
      <w:hyperlink r:id="rId15" w:history="1">
        <w:r w:rsidR="00F70DA8" w:rsidRPr="00894305">
          <w:rPr>
            <w:rStyle w:val="Hyperlink"/>
            <w:rFonts w:ascii="Arial" w:hAnsi="Arial" w:cs="Arial"/>
            <w:sz w:val="24"/>
            <w:szCs w:val="24"/>
            <w:lang w:val="en-US"/>
          </w:rPr>
          <w:t>opreview@townofws.ca</w:t>
        </w:r>
      </w:hyperlink>
      <w:r w:rsidR="00F70DA8">
        <w:rPr>
          <w:rFonts w:ascii="Arial" w:hAnsi="Arial" w:cs="Arial"/>
          <w:sz w:val="24"/>
          <w:szCs w:val="24"/>
          <w:lang w:val="en-US"/>
        </w:rPr>
        <w:t xml:space="preserve"> </w:t>
      </w:r>
      <w:r w:rsidRPr="002F51DB">
        <w:rPr>
          <w:rFonts w:ascii="Arial" w:hAnsi="Arial" w:cs="Arial"/>
          <w:sz w:val="24"/>
          <w:szCs w:val="24"/>
          <w:lang w:val="en-US"/>
        </w:rPr>
        <w:t xml:space="preserve">or via phone at (905) 640-1900, extension </w:t>
      </w:r>
      <w:r>
        <w:rPr>
          <w:rFonts w:ascii="Arial" w:hAnsi="Arial" w:cs="Arial"/>
          <w:sz w:val="24"/>
          <w:szCs w:val="24"/>
          <w:lang w:val="en-US"/>
        </w:rPr>
        <w:t xml:space="preserve">2234. </w:t>
      </w:r>
    </w:p>
    <w:p w14:paraId="524FE125" w14:textId="77777777" w:rsidR="00B44B30" w:rsidRDefault="00B44B30" w:rsidP="00B44B30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D5697">
        <w:rPr>
          <w:rFonts w:ascii="Arial" w:hAnsi="Arial" w:cs="Arial"/>
          <w:sz w:val="24"/>
          <w:szCs w:val="24"/>
          <w:lang w:val="en-US"/>
        </w:rPr>
        <w:t xml:space="preserve">For more information please visit: </w:t>
      </w:r>
      <w:hyperlink r:id="rId16" w:history="1">
        <w:r w:rsidRPr="003A3750">
          <w:rPr>
            <w:rStyle w:val="Hyperlink"/>
            <w:rFonts w:ascii="Arial" w:hAnsi="Arial" w:cs="Arial"/>
            <w:sz w:val="24"/>
            <w:szCs w:val="24"/>
            <w:lang w:val="en-US"/>
          </w:rPr>
          <w:t>http://www.townofws.ca/opr</w:t>
        </w:r>
      </w:hyperlink>
    </w:p>
    <w:p w14:paraId="706AD58E" w14:textId="77777777" w:rsidR="00386EDB" w:rsidRDefault="00386EDB" w:rsidP="00386EDB">
      <w:pPr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0B199" wp14:editId="10E9F926">
                <wp:simplePos x="0" y="0"/>
                <wp:positionH relativeFrom="column">
                  <wp:posOffset>0</wp:posOffset>
                </wp:positionH>
                <wp:positionV relativeFrom="paragraph">
                  <wp:posOffset>177495</wp:posOffset>
                </wp:positionV>
                <wp:extent cx="6448301" cy="0"/>
                <wp:effectExtent l="0" t="0" r="0" b="0"/>
                <wp:wrapNone/>
                <wp:docPr id="2948407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3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9DA8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pt" to="507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4D8FAAA9" w14:textId="77777777" w:rsidR="00386EDB" w:rsidRPr="00D3361F" w:rsidRDefault="00386EDB" w:rsidP="00386EDB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3361F">
        <w:rPr>
          <w:rFonts w:ascii="Arial" w:hAnsi="Arial" w:cs="Arial"/>
          <w:b/>
          <w:bCs/>
          <w:sz w:val="24"/>
          <w:szCs w:val="24"/>
          <w:u w:val="single"/>
          <w:lang w:val="en-US"/>
        </w:rPr>
        <w:t>Notice of Decision</w:t>
      </w:r>
    </w:p>
    <w:p w14:paraId="1B92FBD3" w14:textId="08A9EF49" w:rsidR="00386EDB" w:rsidRDefault="00386EDB" w:rsidP="00386EDB">
      <w:pPr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bookmarkStart w:id="1" w:name="_Hlk187410359"/>
      <w:r w:rsidRPr="002F51DB">
        <w:rPr>
          <w:rFonts w:ascii="Arial" w:hAnsi="Arial" w:cs="Arial"/>
          <w:sz w:val="24"/>
          <w:szCs w:val="24"/>
        </w:rPr>
        <w:t xml:space="preserve">If you wish to be notified of the decision of </w:t>
      </w:r>
      <w:r w:rsidR="005F3C32">
        <w:rPr>
          <w:rFonts w:ascii="Arial" w:hAnsi="Arial" w:cs="Arial"/>
          <w:sz w:val="24"/>
          <w:szCs w:val="24"/>
        </w:rPr>
        <w:t xml:space="preserve">Council </w:t>
      </w:r>
      <w:r w:rsidRPr="002F51DB">
        <w:rPr>
          <w:rFonts w:ascii="Arial" w:hAnsi="Arial" w:cs="Arial"/>
          <w:sz w:val="24"/>
          <w:szCs w:val="24"/>
        </w:rPr>
        <w:t xml:space="preserve">on the proposed </w:t>
      </w:r>
      <w:r>
        <w:rPr>
          <w:rFonts w:ascii="Arial" w:hAnsi="Arial" w:cs="Arial"/>
          <w:sz w:val="24"/>
          <w:szCs w:val="24"/>
        </w:rPr>
        <w:t>A</w:t>
      </w:r>
      <w:r w:rsidRPr="002F51DB">
        <w:rPr>
          <w:rFonts w:ascii="Arial" w:hAnsi="Arial" w:cs="Arial"/>
          <w:sz w:val="24"/>
          <w:szCs w:val="24"/>
        </w:rPr>
        <w:t>mendment</w:t>
      </w:r>
      <w:r w:rsidR="002138F9">
        <w:rPr>
          <w:rFonts w:ascii="Arial" w:hAnsi="Arial" w:cs="Arial"/>
          <w:sz w:val="24"/>
          <w:szCs w:val="24"/>
        </w:rPr>
        <w:t xml:space="preserve"> and By-law</w:t>
      </w:r>
      <w:r>
        <w:rPr>
          <w:rFonts w:ascii="Arial" w:hAnsi="Arial" w:cs="Arial"/>
          <w:sz w:val="24"/>
          <w:szCs w:val="24"/>
        </w:rPr>
        <w:t xml:space="preserve">, </w:t>
      </w:r>
      <w:r w:rsidRPr="002F51DB">
        <w:rPr>
          <w:rFonts w:ascii="Arial" w:hAnsi="Arial" w:cs="Arial"/>
          <w:sz w:val="24"/>
          <w:szCs w:val="24"/>
        </w:rPr>
        <w:t>you must make a written request to</w:t>
      </w:r>
      <w:r>
        <w:rPr>
          <w:rFonts w:ascii="Arial" w:hAnsi="Arial" w:cs="Arial"/>
          <w:sz w:val="24"/>
          <w:szCs w:val="24"/>
        </w:rPr>
        <w:t xml:space="preserve"> the Town staff</w:t>
      </w:r>
      <w:r w:rsidR="002138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noted above.</w:t>
      </w:r>
      <w:bookmarkEnd w:id="1"/>
    </w:p>
    <w:p w14:paraId="4A882970" w14:textId="77777777" w:rsidR="00386EDB" w:rsidRDefault="00386EDB"/>
    <w:sectPr w:rsidR="00386EDB" w:rsidSect="00386EDB">
      <w:headerReference w:type="default" r:id="rId17"/>
      <w:footerReference w:type="default" r:id="rId18"/>
      <w:pgSz w:w="12240" w:h="20160" w:code="5"/>
      <w:pgMar w:top="1974" w:right="1008" w:bottom="1440" w:left="1008" w:header="864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2C0A" w14:textId="77777777" w:rsidR="00911F8B" w:rsidRDefault="00911F8B" w:rsidP="00E046ED">
      <w:pPr>
        <w:spacing w:after="0" w:line="240" w:lineRule="auto"/>
      </w:pPr>
      <w:r>
        <w:separator/>
      </w:r>
    </w:p>
  </w:endnote>
  <w:endnote w:type="continuationSeparator" w:id="0">
    <w:p w14:paraId="520E5611" w14:textId="77777777" w:rsidR="00911F8B" w:rsidRDefault="00911F8B" w:rsidP="00E0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54CF" w14:textId="20EE2D84" w:rsidR="00386EDB" w:rsidRPr="0071099D" w:rsidRDefault="00386EDB" w:rsidP="00012571">
    <w:pPr>
      <w:pStyle w:val="Footer"/>
      <w:spacing w:before="240"/>
      <w:rPr>
        <w:rFonts w:ascii="Arial" w:hAnsi="Arial" w:cs="Arial"/>
        <w:b/>
        <w:bCs/>
        <w:sz w:val="24"/>
        <w:szCs w:val="24"/>
        <w:lang w:val="en-US"/>
      </w:rPr>
    </w:pPr>
    <w:r>
      <w:rPr>
        <w:lang w:val="en-US"/>
      </w:rPr>
      <w:tab/>
    </w:r>
    <w:r>
      <w:rPr>
        <w:lang w:val="en-US"/>
      </w:rPr>
      <w:tab/>
    </w:r>
    <w:r w:rsidRPr="0071099D">
      <w:rPr>
        <w:rFonts w:ascii="Arial" w:hAnsi="Arial" w:cs="Arial"/>
        <w:b/>
        <w:bCs/>
        <w:sz w:val="24"/>
        <w:szCs w:val="24"/>
        <w:lang w:val="en-US"/>
      </w:rPr>
      <w:t>Notice Da</w:t>
    </w:r>
    <w:r w:rsidRPr="006C4DCD">
      <w:rPr>
        <w:rFonts w:ascii="Arial" w:hAnsi="Arial" w:cs="Arial"/>
        <w:b/>
        <w:bCs/>
        <w:sz w:val="24"/>
        <w:szCs w:val="24"/>
        <w:lang w:val="en-US"/>
      </w:rPr>
      <w:t xml:space="preserve">te: </w:t>
    </w:r>
    <w:r w:rsidR="00E046ED">
      <w:rPr>
        <w:rFonts w:ascii="Arial" w:hAnsi="Arial" w:cs="Arial"/>
        <w:b/>
        <w:bCs/>
        <w:sz w:val="24"/>
        <w:szCs w:val="24"/>
        <w:lang w:val="en-US"/>
      </w:rPr>
      <w:t xml:space="preserve">April </w:t>
    </w:r>
    <w:r w:rsidR="001E6CF8">
      <w:rPr>
        <w:rFonts w:ascii="Arial" w:hAnsi="Arial" w:cs="Arial"/>
        <w:b/>
        <w:bCs/>
        <w:sz w:val="24"/>
        <w:szCs w:val="24"/>
        <w:lang w:val="en-US"/>
      </w:rPr>
      <w:t>29</w:t>
    </w:r>
    <w:r>
      <w:rPr>
        <w:rFonts w:ascii="Arial" w:hAnsi="Arial" w:cs="Arial"/>
        <w:b/>
        <w:bCs/>
        <w:sz w:val="24"/>
        <w:szCs w:val="24"/>
        <w:lang w:val="en-US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CE97" w14:textId="77777777" w:rsidR="00911F8B" w:rsidRDefault="00911F8B" w:rsidP="00E046ED">
      <w:pPr>
        <w:spacing w:after="0" w:line="240" w:lineRule="auto"/>
      </w:pPr>
      <w:r>
        <w:separator/>
      </w:r>
    </w:p>
  </w:footnote>
  <w:footnote w:type="continuationSeparator" w:id="0">
    <w:p w14:paraId="3DDD7047" w14:textId="77777777" w:rsidR="00911F8B" w:rsidRDefault="00911F8B" w:rsidP="00E0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F3FA" w14:textId="77777777" w:rsidR="00386EDB" w:rsidRDefault="00386EDB" w:rsidP="00A67038">
    <w:pPr>
      <w:pStyle w:val="Header"/>
      <w:ind w:hanging="360"/>
      <w:jc w:val="center"/>
    </w:pPr>
    <w:r>
      <w:rPr>
        <w:noProof/>
      </w:rPr>
      <w:drawing>
        <wp:inline distT="0" distB="0" distL="0" distR="0" wp14:anchorId="3F35F7FA" wp14:editId="14771481">
          <wp:extent cx="5937250" cy="425450"/>
          <wp:effectExtent l="0" t="0" r="6350" b="0"/>
          <wp:docPr id="74137659" name="Picture 741376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611"/>
    <w:multiLevelType w:val="hybridMultilevel"/>
    <w:tmpl w:val="5A04C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7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DB"/>
    <w:rsid w:val="000161C6"/>
    <w:rsid w:val="00016973"/>
    <w:rsid w:val="000A3D9E"/>
    <w:rsid w:val="000A64BC"/>
    <w:rsid w:val="000F596F"/>
    <w:rsid w:val="00114BFF"/>
    <w:rsid w:val="00132988"/>
    <w:rsid w:val="00186EBB"/>
    <w:rsid w:val="001E6CF8"/>
    <w:rsid w:val="001F1615"/>
    <w:rsid w:val="002132DE"/>
    <w:rsid w:val="002138F9"/>
    <w:rsid w:val="00386EDB"/>
    <w:rsid w:val="003E4C8A"/>
    <w:rsid w:val="00401EDB"/>
    <w:rsid w:val="00423322"/>
    <w:rsid w:val="00434376"/>
    <w:rsid w:val="00464136"/>
    <w:rsid w:val="004A1183"/>
    <w:rsid w:val="005261D4"/>
    <w:rsid w:val="00540500"/>
    <w:rsid w:val="005727C0"/>
    <w:rsid w:val="00575997"/>
    <w:rsid w:val="005F3C32"/>
    <w:rsid w:val="00655CE5"/>
    <w:rsid w:val="006762C3"/>
    <w:rsid w:val="00702ABB"/>
    <w:rsid w:val="00757DE4"/>
    <w:rsid w:val="007604A0"/>
    <w:rsid w:val="007C5ABA"/>
    <w:rsid w:val="007D0B3F"/>
    <w:rsid w:val="0091147B"/>
    <w:rsid w:val="00911F8B"/>
    <w:rsid w:val="009A3677"/>
    <w:rsid w:val="009C5130"/>
    <w:rsid w:val="009F7081"/>
    <w:rsid w:val="00A73371"/>
    <w:rsid w:val="00AD4E0C"/>
    <w:rsid w:val="00B15584"/>
    <w:rsid w:val="00B326A6"/>
    <w:rsid w:val="00B412CB"/>
    <w:rsid w:val="00B44B30"/>
    <w:rsid w:val="00B4698A"/>
    <w:rsid w:val="00BB1A45"/>
    <w:rsid w:val="00BD276B"/>
    <w:rsid w:val="00BF0C69"/>
    <w:rsid w:val="00CF03C9"/>
    <w:rsid w:val="00D146FF"/>
    <w:rsid w:val="00D63C2D"/>
    <w:rsid w:val="00D76CA2"/>
    <w:rsid w:val="00DD4113"/>
    <w:rsid w:val="00DF17D7"/>
    <w:rsid w:val="00E046ED"/>
    <w:rsid w:val="00F13868"/>
    <w:rsid w:val="00F20065"/>
    <w:rsid w:val="00F20116"/>
    <w:rsid w:val="00F2539E"/>
    <w:rsid w:val="00F70DA8"/>
    <w:rsid w:val="00FA6325"/>
    <w:rsid w:val="00F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9BF64"/>
  <w15:chartTrackingRefBased/>
  <w15:docId w15:val="{BEAB8DB2-7648-4C4E-8834-71849B4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DB"/>
    <w:pPr>
      <w:spacing w:line="259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DB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8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DB"/>
    <w:rPr>
      <w:sz w:val="22"/>
      <w:szCs w:val="22"/>
      <w:lang w:val="en-CA"/>
    </w:rPr>
  </w:style>
  <w:style w:type="table" w:styleId="TableGrid">
    <w:name w:val="Table Grid"/>
    <w:basedOn w:val="TableNormal"/>
    <w:uiPriority w:val="39"/>
    <w:rsid w:val="00386EDB"/>
    <w:pPr>
      <w:spacing w:after="0" w:line="240" w:lineRule="auto"/>
    </w:pPr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ED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6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973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973"/>
    <w:rPr>
      <w:b/>
      <w:bCs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046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ABB"/>
    <w:pPr>
      <w:spacing w:after="0" w:line="240" w:lineRule="auto"/>
    </w:pPr>
    <w:rPr>
      <w:sz w:val="22"/>
      <w:szCs w:val="22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326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nofws.ca/town-hall/council/council-meetings/council-meeting-live-stream/" TargetMode="External"/><Relationship Id="rId13" Type="http://schemas.openxmlformats.org/officeDocument/2006/relationships/hyperlink" Target="http://www.townofws.ca/op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wnofws.ca/town-hall/council/council-calenda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ownofws.ca/op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review@townofws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review@townofws.ca" TargetMode="External"/><Relationship Id="rId10" Type="http://schemas.openxmlformats.org/officeDocument/2006/relationships/hyperlink" Target="https://www.cometogetherws.ca/op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metogetherws.ca/zoning-by-law-review-and-urban-design-guidelines" TargetMode="External"/><Relationship Id="rId14" Type="http://schemas.openxmlformats.org/officeDocument/2006/relationships/hyperlink" Target="mailto:clerks@townofw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EF89-D672-4CB9-A2A3-7A9F2F58A7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877</Words>
  <Characters>4666</Characters>
  <Application>Microsoft Office Word</Application>
  <DocSecurity>0</DocSecurity>
  <Lines>89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Whitchurch-Stouffville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Torok</dc:creator>
  <cp:keywords/>
  <dc:description/>
  <cp:lastModifiedBy>Andrea Torok</cp:lastModifiedBy>
  <cp:revision>4</cp:revision>
  <dcterms:created xsi:type="dcterms:W3CDTF">2026-04-28T18:34:00Z</dcterms:created>
  <dcterms:modified xsi:type="dcterms:W3CDTF">2026-04-29T19:55:00Z</dcterms:modified>
</cp:coreProperties>
</file>